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widowControl w:val="0"/>
        <w:jc w:val="center"/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CONVENIO</w:t>
      </w:r>
    </w:p>
    <w:p>
      <w:pPr>
        <w:pStyle w:val="Cuerpo"/>
        <w:widowControl w:val="0"/>
        <w:jc w:val="both"/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widowControl w:val="0"/>
        <w:jc w:val="both"/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que celebran por una parte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INMOBILIARIA X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a trav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 de su representante legal, el Sr.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 quien en lo sucesivo y para los efectos del presente Convenio se denominar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, por otra parte el Sr.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 quien en lo sucesivo y para los efectos del presente Convenio se denominar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PROPIETARIO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y que en conjunto se les denominar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LAS PARTES, 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mismas que se sujetan al tenor de las siguientes Declaraciones y Cl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usulas:</w:t>
      </w:r>
    </w:p>
    <w:p>
      <w:pPr>
        <w:pStyle w:val="Body Text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jc w:val="center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DECLARACIONES: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I.- Declara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LA INMOBILIARIA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a trav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 de su representante legal: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Cuerpo"/>
        <w:numPr>
          <w:ilvl w:val="0"/>
          <w:numId w:val="2"/>
        </w:numPr>
        <w:bidi w:val="0"/>
        <w:ind w:right="44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Ser una sociedad mercantil constituida con arreglo a las leyes de la Rep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blica Mexicana, seg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lo acredita con la Escritura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blica n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mero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del volumen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folio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de fecha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pasada ante la fe del Lic.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Notario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blico n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mero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Municipio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documento que se encuentra debidamente inscrito ante el Registro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blico de Comercio.</w:t>
      </w:r>
    </w:p>
    <w:p>
      <w:pPr>
        <w:pStyle w:val="Body Text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Que su representante cuenta con las facultades necesarias para la celebraci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del presente contrato, seg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lo acredita con la escritura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blica n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mero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del tomo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pasada ante la fe del Lic.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notario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blico no.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con ejercicio en 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documento que se encuentra debidamente inscrito ante el Registro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blico de Comercio.</w:t>
      </w:r>
    </w:p>
    <w:p>
      <w:pPr>
        <w:pStyle w:val="Body Text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Que su actividad econ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mica preponderante consiste en realizar estudios, dise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ñ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os proyectos, remodelaciones o construcci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sobre inmuebles propios o de terceros, de todo tipo de obra de ingenier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a civil, que realiza por cuenta propia o contrataci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o subcontrataci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terceros, a precio alzado o por administraci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n.</w:t>
      </w:r>
    </w:p>
    <w:p>
      <w:pPr>
        <w:pStyle w:val="Body Text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Que su Registro Federal de Contribuyentes es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y tiene su domicilio fiscal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.</w:t>
      </w:r>
    </w:p>
    <w:p>
      <w:pPr>
        <w:pStyle w:val="Body Text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Que para todos los efectos legales a que haya lugar, se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ñ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ala como domicilio para 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r notificaciones o recibir documentos, el ubicado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Que es su deseo celebrar el presente instrumento con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PROPIETARIO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bajo los t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rminos y condiciones que aqu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establecen.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II.- Declara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por su propio derecho: 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Que es una persona f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sica, mayor de edad, de nacionalidad mexicana, y con capacidad legal para celebrar el presente contrato.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pacing w:val="1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Que cuenta con los derechos y facultades necesarios respecto del Inmueble ubicado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(en lo sucesivo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) acreditando dicha informaci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con el primer testimonio de la escritura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 fecha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otorgada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ante el licenciado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notario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inscrito en el Registro P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blico de la Propiedad.</w:t>
      </w:r>
    </w:p>
    <w:p>
      <w:pPr>
        <w:pStyle w:val="Body Text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Que su Registro Federal de Contribuyentes es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y tiene su domicilio fiscal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.</w:t>
      </w:r>
    </w:p>
    <w:p>
      <w:pPr>
        <w:pStyle w:val="Body Text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Que para todos los efectos legales a que haya lugar, se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ñ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ala como domicilio para 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r notificaciones o recibir documentos, el ubicado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 XXX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Que es su deseo celebrar el presente instrumento con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bajo los t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rminos y condiciones que aqu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establecen.</w:t>
      </w:r>
    </w:p>
    <w:p>
      <w:pPr>
        <w:pStyle w:val="heading 2"/>
        <w:rPr>
          <w:rStyle w:val="Ninguno"/>
          <w:rFonts w:ascii="Segoe UI Historic" w:cs="Segoe UI Historic" w:hAnsi="Segoe UI Historic" w:eastAsia="Segoe UI Historic"/>
          <w:b w:val="0"/>
          <w:bCs w:val="0"/>
          <w:i w:val="0"/>
          <w:iCs w:val="0"/>
          <w:outline w:val="0"/>
          <w:color w:val="000000"/>
          <w:sz w:val="21"/>
          <w:szCs w:val="21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Segoe UI Historic" w:cs="Segoe UI Historic" w:hAnsi="Segoe UI Historic" w:eastAsia="Segoe UI Historic"/>
          <w:b w:val="0"/>
          <w:bCs w:val="0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III. Declaran </w:t>
      </w:r>
      <w:r>
        <w:rPr>
          <w:rStyle w:val="Ninguno"/>
          <w:rFonts w:ascii="Segoe UI Historic" w:cs="Segoe UI Historic" w:hAnsi="Segoe UI Historic" w:eastAsia="Segoe UI Historic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PARTES:</w:t>
      </w:r>
      <w:r>
        <w:rPr>
          <w:rStyle w:val="Ninguno"/>
          <w:rFonts w:ascii="Segoe UI Historic" w:cs="Segoe UI Historic" w:hAnsi="Segoe UI Historic" w:eastAsia="Segoe UI Historic"/>
          <w:b w:val="0"/>
          <w:bCs w:val="0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Text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Que se reconocen rec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procamente la personalidad con la que comparecen a la celebraci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de presente Convenio. </w:t>
      </w:r>
    </w:p>
    <w:p>
      <w:pPr>
        <w:pStyle w:val="Body Text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Que en la celebraci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este Convenio no existe error, dolo, mala fe, violencia, lesi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n, enriquecimiento ileg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timo, ni otro vicio que lo invalide, por lo que las Partes celebran un Convenio v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lido y exigible en sus 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rminos. </w:t>
      </w:r>
    </w:p>
    <w:p>
      <w:pPr>
        <w:pStyle w:val="Cuerpo"/>
        <w:jc w:val="both"/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widowControl w:val="0"/>
        <w:jc w:val="both"/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Expuesto lo anterior,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PARTES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est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acuerdo en obligarse al tenor de las siguientes: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jc w:val="center"/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CL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USULAS: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PRIMERA.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OBJETO.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Mediante el presente convenio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conviene en aportar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para que este edifique y/o remodele el mismo para que este gane plusval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a, promoviendo y en su caso, vendiendo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EL INMUEBLE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edificado y/o remodelado.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SEGUNDA.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CONTRAPRESTACI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N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. 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garantiza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que una vez vendido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materia de este contrato a un tercero,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recibir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como precio por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la cantidad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$XXX (XXX 00/100 PESOS, M.N.)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,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y el remanente de dicho precio, sea cual fuere la utilidad, quedar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en beneficio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comprometi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ndose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a transmitirle dicha cantidad como pago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por sus servicios de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n, promoci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n, comercializaci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y venta al tercero adquirente.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TERCERA.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DETERMINACI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N DEL PRECIO.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Para efectos de dar operatividad y transparencia a la determinaci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del precio que quedar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en beneficio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INMOBILIARIA,  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se compromete a proporcionarle constancia fehaciente de la forma en que se haya pagado el precio del inmueble, ya sea mediante dinero en efectivo, transferencia electr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nica de fondos o del cheque que se haya hecho a su favor, como pago del precio del inmueble, para que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restado a dicha cantidad, el precio predeterminado del inmueble en la cl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usula anterior, se determine el remanente que quedar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a beneficio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constituyendo el presente contrato, junto con fotost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tica del cheque, constancia de la transferencia electr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nica que consigne el precio pagado  por el comprador o copia certificada de la escritura de compraventa. Si el pago se hizo con dinero en efectivo, EL 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tulo ejecutivo para el cobro de la diferencia que exista ser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la utilidad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CUARTA. 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DISPOSICIONES DIVERSAS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y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convienen en que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materia de esta operaci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deber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estar totalmente desocupado durante su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n/edificaci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n.</w:t>
      </w:r>
    </w:p>
    <w:p>
      <w:pPr>
        <w:pStyle w:val="Body Text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se compromete a concurrir ante las autoridades a solicitar y firmar cuantos documentos fueren necesarios o convenientes para la realizaci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la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n/edificaci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n, entre los que enunciativamente se mencionan alineamiento y n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mero oficial, licencia de construcci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n, terminaci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obra, regularizaci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o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(si llega a requerirse), designando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como su mandatario al efecto, pudiendo otorgarle poderes, inclusive ante notario, cuyo costo, as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í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como el de las licencias o permisos, correr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por cuenta de este.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QUINTA.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LEY ANTILAVADO.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Para efectos de lo dispuesto por el art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culo tercero fracci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tercera inciso a) de la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“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Ley Federal para la Prevenci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e Identificaci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Operaciones con Recursos de Procedencia Il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cita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”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(Ley anti-lavado de dinero),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LAS PARTES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est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acuerdo en se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ñ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alar que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si existir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u w:val="single"/>
          <w:rtl w:val="0"/>
          <w:lang w:val="es-ES_tradnl"/>
        </w:rPr>
        <w:t>un tercero beneficiario de parte del bien producto de la venta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(el dinero remanente que resulte de restar al precio total de venta, el precio aqu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í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predeterminado), siendo este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toda vez que los bienes y recursos objeto del presente instrumento no son de procedencia il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cita y que su actuaci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es de buena fe en calidad de titulares de los mismos, de as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í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convenir a sus intereses, cualquiera de los otorgantes podr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solicitar la ratificaci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contenido y firma del presente instrumento ante fedatario.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SEXTA.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GARANT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AS.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Como garant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a para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 que el monto de su inversi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ser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á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reconocido y pagado en caso de que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ya no quisiera o pudiera vender al t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rmino de la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, este suscribe y entrega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LA INMOBILIARIA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pagar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 pagaderos previamente a la venta del inmueble materia de esta operaci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n, con el anticipo a cuenta del precio que por el mismo se reciba, en que ser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devueltos a su suscriptor o al recibirse el pago de la venta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INMUEBLE.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S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PTIMA.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RESCISI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N.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Ser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causa de rescisi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del presente contrato para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LAS PARTES,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seg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ú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corresponda, las siguientes: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La falta por parte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a concurrir personalmente a la gesti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y tr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mite de los permisos y licencias necesarios para la realizaci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la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n/edificaci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n, o no otorgue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los poderes que sean necesarios a para tal fin. </w:t>
      </w:r>
    </w:p>
    <w:p>
      <w:pPr>
        <w:pStyle w:val="Body Text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La falta de la suscripci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por parte de EL PROPIETARIO de los pagar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é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 que garanticen el monto de su inversi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una vez concluida la etapa de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n/edificaci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del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INMUEBLE.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</w:t>
      </w:r>
    </w:p>
    <w:p>
      <w:pPr>
        <w:pStyle w:val="Body Text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En caso de que EL PROPIETARIO no concurra a firmar la escritura de compraventa del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INMUEBLE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remodelado cuando sea requerido por la notar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a ante la que se otorgue dicho contrato o no cancele la hipoteca que lo grava previamente a su venta.</w:t>
      </w:r>
    </w:p>
    <w:p>
      <w:pPr>
        <w:pStyle w:val="Body Text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Si al d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í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a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XXX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no hubiera terminado la remodelaci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n/edificaci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a su cargo a juicio de perito en la materia.</w:t>
      </w:r>
    </w:p>
    <w:p>
      <w:pPr>
        <w:pStyle w:val="Body Text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En caso de que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EL PROPIETARIO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transmita el inmueble hipotecado, lo afecte un fideicomiso o lo de en comodato o arrendamiento, sin permiso previo y por escrito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LA INMOBILIARIA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o el mismo le es embargado. 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OCTAVA.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PENALIZACI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N.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Los contratantes establecen como penalizaci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a cargo de quien incumpla con lo pactado en el presente contrato, la cantidad 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$XXX ( XXX XXX 00/100 PESOS, M.N.)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,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m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á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s cualquier gasto judicial en el que haya incurrido la parte en cumplimiento. 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 xml:space="preserve">NOVENA.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JURISDICCI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u w:val="single"/>
          <w:rtl w:val="0"/>
          <w:lang w:val="es-ES_tradnl"/>
        </w:rPr>
        <w:t>N Y COMPETENCIA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  <w:rtl w:val="0"/>
          <w:lang w:val="es-ES_tradnl"/>
        </w:rPr>
        <w:t>.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Para la interpretaci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y cumplimiento del presente contrato, las partes se someten a los Tribunales competentes en 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Municipio y Estado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 con renuncia a cualquier fuero que pudiera corresponderles por raz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n de su domicilio presente o futuro.</w:t>
      </w: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</w:p>
    <w:p>
      <w:pPr>
        <w:pStyle w:val="Body Text"/>
        <w:spacing w:line="240" w:lineRule="auto"/>
        <w:rPr>
          <w:rStyle w:val="Ninguno"/>
          <w:rFonts w:ascii="Segoe UI Historic" w:cs="Segoe UI Historic" w:hAnsi="Segoe UI Historic" w:eastAsia="Segoe UI Historic"/>
          <w:sz w:val="21"/>
          <w:szCs w:val="21"/>
        </w:rPr>
      </w:pP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LAS PARTES FIRMAN ESTE CONTRATO POR DUPLICADO, CONSERVANDO UN TANTOS CADA UNA DE ELLAS, POR SER EXPRESI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Ó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N PLENA DE SU VOLUNTAD, EN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Ciudad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,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70c0"/>
          <w:sz w:val="21"/>
          <w:szCs w:val="21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a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70c0"/>
          <w:sz w:val="21"/>
          <w:szCs w:val="21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d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a</w:t>
      </w:r>
      <w:r>
        <w:rPr>
          <w:rStyle w:val="Ninguno"/>
          <w:rFonts w:ascii="Segoe UI Historic" w:cs="Segoe UI Historic" w:hAnsi="Segoe UI Historic" w:eastAsia="Segoe UI Historic"/>
          <w:outline w:val="0"/>
          <w:color w:val="0070c0"/>
          <w:sz w:val="21"/>
          <w:szCs w:val="21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 xml:space="preserve"> 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de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mes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 xml:space="preserve"> del 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a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ñ</w:t>
      </w:r>
      <w:r>
        <w:rPr>
          <w:rStyle w:val="Ninguno"/>
          <w:rFonts w:ascii="Segoe UI Historic" w:cs="Segoe UI Historic" w:hAnsi="Segoe UI Historic" w:eastAsia="Segoe UI Historic"/>
          <w:b w:val="1"/>
          <w:bCs w:val="1"/>
          <w:outline w:val="0"/>
          <w:color w:val="0070c0"/>
          <w:sz w:val="21"/>
          <w:szCs w:val="21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o</w:t>
      </w:r>
      <w:r>
        <w:rPr>
          <w:rStyle w:val="Ninguno"/>
          <w:rFonts w:ascii="Segoe UI Historic" w:cs="Segoe UI Historic" w:hAnsi="Segoe UI Historic" w:eastAsia="Segoe UI Historic"/>
          <w:sz w:val="21"/>
          <w:szCs w:val="21"/>
          <w:rtl w:val="0"/>
          <w:lang w:val="es-ES_tradnl"/>
        </w:rPr>
        <w:t>.</w:t>
      </w:r>
    </w:p>
    <w:p>
      <w:pPr>
        <w:pStyle w:val="Body Text"/>
        <w:spacing w:line="240" w:lineRule="auto"/>
        <w:jc w:val="center"/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</w:rPr>
      </w:pPr>
    </w:p>
    <w:tbl>
      <w:tblPr>
        <w:tblW w:w="88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6"/>
        <w:gridCol w:w="4444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43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u w:val="single"/>
                <w:shd w:val="nil" w:color="auto" w:fill="auto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outline w:val="0"/>
                <w:color w:val="0070c0"/>
                <w:sz w:val="21"/>
                <w:szCs w:val="21"/>
                <w:u w:val="single"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LA INMOBILIARIA</w:t>
            </w: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_____________________________________________</w:t>
            </w:r>
          </w:p>
        </w:tc>
        <w:tc>
          <w:tcPr>
            <w:tcW w:type="dxa" w:w="44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u w:val="single"/>
                <w:shd w:val="nil" w:color="auto" w:fill="auto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outline w:val="0"/>
                <w:color w:val="0070c0"/>
                <w:sz w:val="21"/>
                <w:szCs w:val="21"/>
                <w:u w:val="single"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EL PROPIETARIO</w:t>
            </w: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_______________________________________________</w:t>
            </w:r>
          </w:p>
        </w:tc>
      </w:tr>
    </w:tbl>
    <w:p>
      <w:pPr>
        <w:pStyle w:val="Body Text"/>
        <w:widowControl w:val="0"/>
        <w:spacing w:line="240" w:lineRule="auto"/>
        <w:jc w:val="center"/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</w:rPr>
      </w:pPr>
    </w:p>
    <w:p>
      <w:pPr>
        <w:pStyle w:val="Body Text"/>
        <w:spacing w:line="240" w:lineRule="auto"/>
        <w:jc w:val="center"/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</w:rPr>
      </w:pPr>
    </w:p>
    <w:tbl>
      <w:tblPr>
        <w:tblW w:w="88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6"/>
        <w:gridCol w:w="4444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43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u w:val="single"/>
                <w:shd w:val="nil" w:color="auto" w:fill="auto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outline w:val="0"/>
                <w:color w:val="0070c0"/>
                <w:sz w:val="21"/>
                <w:szCs w:val="21"/>
                <w:u w:val="single"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Testigo</w:t>
            </w: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_____________________________________________</w:t>
            </w:r>
          </w:p>
        </w:tc>
        <w:tc>
          <w:tcPr>
            <w:tcW w:type="dxa" w:w="44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u w:val="single"/>
                <w:shd w:val="nil" w:color="auto" w:fill="auto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outline w:val="0"/>
                <w:color w:val="0070c0"/>
                <w:sz w:val="21"/>
                <w:szCs w:val="21"/>
                <w:u w:val="single"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Testigo</w:t>
            </w: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spacing w:line="240" w:lineRule="auto"/>
              <w:jc w:val="center"/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 Text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Segoe UI Historic" w:cs="Segoe UI Historic" w:hAnsi="Segoe UI Historic" w:eastAsia="Segoe UI Historic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_______________________________________________</w:t>
            </w:r>
          </w:p>
        </w:tc>
      </w:tr>
    </w:tbl>
    <w:p>
      <w:pPr>
        <w:pStyle w:val="Body Text"/>
        <w:widowControl w:val="0"/>
        <w:spacing w:line="240" w:lineRule="auto"/>
        <w:jc w:val="center"/>
      </w:pPr>
      <w:r>
        <w:rPr>
          <w:rStyle w:val="Ninguno"/>
          <w:rFonts w:ascii="Segoe UI Historic" w:cs="Segoe UI Historic" w:hAnsi="Segoe UI Historic" w:eastAsia="Segoe UI Historic"/>
          <w:b w:val="1"/>
          <w:bCs w:val="1"/>
          <w:sz w:val="21"/>
          <w:szCs w:val="21"/>
        </w:rPr>
      </w:r>
    </w:p>
    <w:sectPr>
      <w:headerReference w:type="default" r:id="rId4"/>
      <w:footerReference w:type="default" r:id="rId5"/>
      <w:pgSz w:w="12240" w:h="15840" w:orient="portrait"/>
      <w:pgMar w:top="16" w:right="1701" w:bottom="1701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Segoe UI Historic">
    <w:charset w:val="00"/>
    <w:family w:val="roman"/>
    <w:pitch w:val="default"/>
  </w:font>
  <w:font w:name="Courier New">
    <w:charset w:val="00"/>
    <w:family w:val="roman"/>
    <w:pitch w:val="default"/>
  </w:font>
  <w:font w:name="Carlit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818"/>
        <w:tab w:val="clear" w:pos="8838"/>
      </w:tabs>
    </w:pPr>
    <w:r>
      <w:rPr>
        <w:rStyle w:val="Ninguno"/>
        <w:outline w:val="0"/>
        <w:color w:val="4472c4"/>
        <w:u w:color="4472c4"/>
        <w:rtl w:val="0"/>
        <w:lang w:val="es-ES_tradnl"/>
        <w14:textFill>
          <w14:solidFill>
            <w14:srgbClr w14:val="4472C4"/>
          </w14:solidFill>
        </w14:textFill>
      </w:rPr>
      <w:t xml:space="preserve"> </w:t>
    </w:r>
    <w:r>
      <w:rPr>
        <w:rStyle w:val="Ninguno"/>
        <w:rFonts w:ascii="Calibri Light" w:hAnsi="Calibri Light"/>
        <w:outline w:val="0"/>
        <w:color w:val="4472c4"/>
        <w:u w:color="4472c4"/>
        <w:rtl w:val="0"/>
        <w:lang w:val="es-ES_tradnl"/>
        <w14:textFill>
          <w14:solidFill>
            <w14:srgbClr w14:val="4472C4"/>
          </w14:solidFill>
        </w14:textFill>
      </w:rPr>
      <w:t>p</w:t>
    </w:r>
    <w:r>
      <w:rPr>
        <w:rStyle w:val="Ninguno"/>
        <w:rFonts w:ascii="Calibri Light" w:hAnsi="Calibri Light" w:hint="default"/>
        <w:outline w:val="0"/>
        <w:color w:val="4472c4"/>
        <w:u w:color="4472c4"/>
        <w:rtl w:val="0"/>
        <w:lang w:val="es-ES_tradnl"/>
        <w14:textFill>
          <w14:solidFill>
            <w14:srgbClr w14:val="4472C4"/>
          </w14:solidFill>
        </w14:textFill>
      </w:rPr>
      <w:t>á</w:t>
    </w:r>
    <w:r>
      <w:rPr>
        <w:rStyle w:val="Ninguno"/>
        <w:rFonts w:ascii="Calibri Light" w:hAnsi="Calibri Light"/>
        <w:outline w:val="0"/>
        <w:color w:val="4472c4"/>
        <w:u w:color="4472c4"/>
        <w:rtl w:val="0"/>
        <w:lang w:val="es-ES_tradnl"/>
        <w14:textFill>
          <w14:solidFill>
            <w14:srgbClr w14:val="4472C4"/>
          </w14:solidFill>
        </w14:textFill>
      </w:rPr>
      <w:t xml:space="preserve">g. </w:t>
    </w:r>
    <w:r>
      <w:rPr>
        <w:rStyle w:val="Ninguno"/>
        <w:outline w:val="0"/>
        <w:color w:val="4472c4"/>
        <w:u w:color="4472c4"/>
        <w:rtl w:val="0"/>
        <w:lang w:val="fr-FR"/>
        <w14:textFill>
          <w14:solidFill>
            <w14:srgbClr w14:val="4472C4"/>
          </w14:solidFill>
        </w14:textFill>
      </w:rPr>
      <w:fldChar w:fldCharType="begin" w:fldLock="0"/>
    </w:r>
    <w:r>
      <w:rPr>
        <w:rStyle w:val="Ninguno"/>
        <w:outline w:val="0"/>
        <w:color w:val="4472c4"/>
        <w:u w:color="4472c4"/>
        <w:rtl w:val="0"/>
        <w:lang w:val="fr-FR"/>
        <w14:textFill>
          <w14:solidFill>
            <w14:srgbClr w14:val="4472C4"/>
          </w14:solidFill>
        </w14:textFill>
      </w:rPr>
      <w:instrText xml:space="preserve"> PAGE </w:instrText>
    </w:r>
    <w:r>
      <w:rPr>
        <w:rStyle w:val="Ninguno"/>
        <w:outline w:val="0"/>
        <w:color w:val="4472c4"/>
        <w:u w:color="4472c4"/>
        <w:rtl w:val="0"/>
        <w:lang w:val="fr-FR"/>
        <w14:textFill>
          <w14:solidFill>
            <w14:srgbClr w14:val="4472C4"/>
          </w14:solidFill>
        </w14:textFill>
      </w:rPr>
      <w:fldChar w:fldCharType="separate" w:fldLock="0"/>
    </w:r>
    <w:r>
      <w:rPr>
        <w:rStyle w:val="Ninguno"/>
        <w:outline w:val="0"/>
        <w:color w:val="4472c4"/>
        <w:u w:color="4472c4"/>
        <w:rtl w:val="0"/>
        <w:lang w:val="fr-FR"/>
        <w14:textFill>
          <w14:solidFill>
            <w14:srgbClr w14:val="4472C4"/>
          </w14:solidFill>
        </w14:textFill>
      </w:rPr>
    </w:r>
    <w:r>
      <w:rPr>
        <w:rStyle w:val="Ninguno"/>
        <w:outline w:val="0"/>
        <w:color w:val="4472c4"/>
        <w:u w:color="4472c4"/>
        <w:rtl w:val="0"/>
        <w:lang w:val="fr-FR"/>
        <w14:textFill>
          <w14:solidFill>
            <w14:srgbClr w14:val="4472C4"/>
          </w14:solidFill>
        </w14:textFill>
      </w:rPr>
      <w:fldChar w:fldCharType="end" w:fldLock="0"/>
    </w:r>
    <w:r>
      <w:rPr>
        <w:rStyle w:val="Ninguno"/>
        <w:rFonts w:ascii="Calibri Light" w:hAnsi="Calibri Light"/>
        <w:outline w:val="0"/>
        <w:color w:val="4472c4"/>
        <w:u w:color="4472c4"/>
        <w:rtl w:val="0"/>
        <w:lang w:val="fr-FR"/>
        <w14:textFill>
          <w14:solidFill>
            <w14:srgbClr w14:val="4472C4"/>
          </w14:solidFill>
        </w14:textFill>
      </w:rPr>
      <w:t xml:space="preserve"> de 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204470</wp:posOffset>
              </wp:positionH>
              <wp:positionV relativeFrom="page">
                <wp:posOffset>265430</wp:posOffset>
              </wp:positionV>
              <wp:extent cx="7364729" cy="9528810"/>
              <wp:effectExtent l="0" t="0" r="0" b="0"/>
              <wp:wrapNone/>
              <wp:docPr id="1073741825" name="officeArt object" descr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29" cy="9528810"/>
                      </a:xfrm>
                      <a:prstGeom prst="rect">
                        <a:avLst/>
                      </a:prstGeom>
                      <a:noFill/>
                      <a:ln w="15875" cap="flat">
                        <a:solidFill>
                          <a:srgbClr val="76717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16.1pt;margin-top:20.9pt;width:579.9pt;height:750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767171" opacity="100.0%" weight="1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paragraph" w:styleId="heading 2">
    <w:name w:val="heading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Carlito" w:cs="Arial Unicode MS" w:hAnsi="Carlito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